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31" w:rsidRPr="00795DAE" w:rsidRDefault="00E47CDE" w:rsidP="00795DAE">
      <w:pPr>
        <w:jc w:val="right"/>
        <w:rPr>
          <w:rFonts w:ascii="Times New Roman" w:hAnsi="Times New Roman" w:cs="Times New Roman"/>
          <w:sz w:val="24"/>
          <w:szCs w:val="24"/>
        </w:rPr>
      </w:pPr>
      <w:r w:rsidRPr="00795DA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47CDE" w:rsidRPr="00795DAE" w:rsidRDefault="00795DAE" w:rsidP="00795DA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DAE">
        <w:rPr>
          <w:rFonts w:ascii="Times New Roman" w:hAnsi="Times New Roman" w:cs="Times New Roman"/>
          <w:b/>
          <w:sz w:val="24"/>
          <w:szCs w:val="24"/>
          <w:u w:val="single"/>
        </w:rPr>
        <w:t>График расхолаживания реакторной установки</w:t>
      </w:r>
    </w:p>
    <w:p w:rsidR="008E533A" w:rsidRPr="00795DAE" w:rsidRDefault="008E533A" w:rsidP="000B3FCC">
      <w:pPr>
        <w:pStyle w:val="a5"/>
        <w:spacing w:after="120"/>
        <w:ind w:firstLine="854"/>
        <w:jc w:val="center"/>
        <w:rPr>
          <w:rFonts w:ascii="Times New Roman" w:hAnsi="Times New Roman"/>
          <w:u w:val="single"/>
        </w:rPr>
      </w:pPr>
      <w:r w:rsidRPr="00795DAE">
        <w:rPr>
          <w:rFonts w:ascii="Times New Roman" w:hAnsi="Times New Roman"/>
          <w:u w:val="single"/>
        </w:rPr>
        <w:t>Исходные данные по системе охлаждения ответственных потребителей (РЕ)</w:t>
      </w:r>
    </w:p>
    <w:p w:rsidR="008E533A" w:rsidRPr="00795DAE" w:rsidRDefault="008E533A" w:rsidP="008E533A">
      <w:pPr>
        <w:pStyle w:val="a5"/>
        <w:spacing w:after="120"/>
        <w:ind w:firstLine="854"/>
        <w:rPr>
          <w:rFonts w:ascii="Times New Roman" w:hAnsi="Times New Roman"/>
        </w:rPr>
      </w:pPr>
      <w:r w:rsidRPr="00795DAE">
        <w:rPr>
          <w:rFonts w:ascii="Times New Roman" w:hAnsi="Times New Roman"/>
        </w:rPr>
        <w:t>Количество каналов безопасности – 4.</w:t>
      </w:r>
    </w:p>
    <w:p w:rsidR="008E533A" w:rsidRPr="00795DAE" w:rsidRDefault="008E533A" w:rsidP="008E533A">
      <w:pPr>
        <w:pStyle w:val="a5"/>
        <w:spacing w:after="120"/>
        <w:ind w:firstLine="854"/>
        <w:rPr>
          <w:rFonts w:ascii="Times New Roman" w:hAnsi="Times New Roman"/>
          <w:u w:val="single"/>
        </w:rPr>
      </w:pPr>
      <w:r w:rsidRPr="00795DAE">
        <w:rPr>
          <w:rFonts w:ascii="Times New Roman" w:hAnsi="Times New Roman"/>
          <w:u w:val="single"/>
        </w:rPr>
        <w:t>Реакторное отделение</w:t>
      </w:r>
      <w:r w:rsidR="0069304C" w:rsidRPr="00795DAE">
        <w:rPr>
          <w:rFonts w:ascii="Times New Roman" w:hAnsi="Times New Roman"/>
          <w:u w:val="single"/>
        </w:rPr>
        <w:t xml:space="preserve"> (0</w:t>
      </w:r>
      <w:r w:rsidR="0069304C" w:rsidRPr="00795DAE">
        <w:rPr>
          <w:rFonts w:ascii="Times New Roman" w:hAnsi="Times New Roman"/>
          <w:u w:val="single"/>
          <w:lang w:val="en-US"/>
        </w:rPr>
        <w:t>UJA</w:t>
      </w:r>
      <w:r w:rsidR="0069304C" w:rsidRPr="00795DAE">
        <w:rPr>
          <w:rFonts w:ascii="Times New Roman" w:hAnsi="Times New Roman"/>
          <w:u w:val="single"/>
        </w:rPr>
        <w:t>)</w:t>
      </w:r>
      <w:r w:rsidRPr="00795DAE">
        <w:rPr>
          <w:rFonts w:ascii="Times New Roman" w:hAnsi="Times New Roman"/>
          <w:u w:val="single"/>
        </w:rPr>
        <w:t>:</w:t>
      </w:r>
    </w:p>
    <w:p w:rsidR="008E533A" w:rsidRPr="00795DAE" w:rsidRDefault="008E533A" w:rsidP="008E533A">
      <w:pPr>
        <w:pStyle w:val="a5"/>
        <w:spacing w:after="120"/>
        <w:ind w:firstLine="854"/>
        <w:rPr>
          <w:rFonts w:ascii="Times New Roman" w:hAnsi="Times New Roman"/>
        </w:rPr>
      </w:pPr>
      <w:r w:rsidRPr="00795DAE">
        <w:rPr>
          <w:rFonts w:ascii="Times New Roman" w:hAnsi="Times New Roman"/>
        </w:rPr>
        <w:t>- расход охлаждающей воды на 1 канал безопасности – 3000 м</w:t>
      </w:r>
      <w:r w:rsidRPr="00795DAE">
        <w:rPr>
          <w:rFonts w:ascii="Times New Roman" w:hAnsi="Times New Roman"/>
          <w:vertAlign w:val="superscript"/>
        </w:rPr>
        <w:t>3</w:t>
      </w:r>
      <w:r w:rsidRPr="00795DAE">
        <w:rPr>
          <w:rFonts w:ascii="Times New Roman" w:hAnsi="Times New Roman"/>
        </w:rPr>
        <w:t>/ч. Расход не зависит от режима работы блока;</w:t>
      </w:r>
    </w:p>
    <w:p w:rsidR="008E533A" w:rsidRPr="00795DAE" w:rsidRDefault="008E533A" w:rsidP="008E533A">
      <w:pPr>
        <w:pStyle w:val="a5"/>
        <w:spacing w:after="120"/>
        <w:ind w:firstLine="854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- максимальная температура охлаждающей воды в аварийном </w:t>
      </w:r>
      <w:proofErr w:type="gramStart"/>
      <w:r w:rsidRPr="00795DAE">
        <w:rPr>
          <w:rFonts w:ascii="Times New Roman" w:hAnsi="Times New Roman"/>
        </w:rPr>
        <w:t>режиме</w:t>
      </w:r>
      <w:proofErr w:type="gramEnd"/>
      <w:r w:rsidRPr="00795DAE">
        <w:rPr>
          <w:rFonts w:ascii="Times New Roman" w:hAnsi="Times New Roman"/>
        </w:rPr>
        <w:t xml:space="preserve"> и режиме планового расхолаживания – не более 31 ºС;</w:t>
      </w:r>
      <w:bookmarkStart w:id="0" w:name="_GoBack"/>
      <w:bookmarkEnd w:id="0"/>
    </w:p>
    <w:p w:rsidR="008E533A" w:rsidRPr="00795DAE" w:rsidRDefault="008E533A" w:rsidP="008E533A">
      <w:pPr>
        <w:pStyle w:val="a5"/>
        <w:spacing w:after="120"/>
        <w:ind w:firstLine="854"/>
        <w:rPr>
          <w:rFonts w:ascii="Times New Roman" w:hAnsi="Times New Roman"/>
        </w:rPr>
      </w:pPr>
      <w:proofErr w:type="gramStart"/>
      <w:r w:rsidRPr="00795DAE">
        <w:rPr>
          <w:rFonts w:ascii="Times New Roman" w:hAnsi="Times New Roman"/>
        </w:rPr>
        <w:t>- тепловая нагрузка в номинальном режиме (максимальная, один канал) – 16,22 МВт, (нагрузка на каналы неравномерная, суммарная нагрузка составляет 57,53 МВт); при выводе в ремонт одного канала на 168 часов максимальная нагрузка на одном канале повышается до 21,63 МВт, при выводе в ремонт двух каналов на 72 часа максимальная нагрузка на одном канале повышается до 23,1 МВт;</w:t>
      </w:r>
      <w:proofErr w:type="gramEnd"/>
    </w:p>
    <w:p w:rsidR="008E533A" w:rsidRPr="00795DAE" w:rsidRDefault="008E533A" w:rsidP="008E533A">
      <w:pPr>
        <w:pStyle w:val="a5"/>
        <w:spacing w:after="120"/>
        <w:ind w:firstLine="854"/>
        <w:rPr>
          <w:rFonts w:ascii="Times New Roman" w:hAnsi="Times New Roman"/>
        </w:rPr>
      </w:pPr>
      <w:r w:rsidRPr="00795DAE">
        <w:rPr>
          <w:rFonts w:ascii="Times New Roman" w:hAnsi="Times New Roman"/>
        </w:rPr>
        <w:t>- график расхолаживания: нагрузка на один канал системы охлаждающей воды ответственных потребителей при аварийном расхолаживании приведена в таблице 1; нагрузка на один канал системы охлаждающей воды ответственных потребителей при плановом расхолаживании приведена в таблице 2.</w:t>
      </w:r>
    </w:p>
    <w:p w:rsidR="008E533A" w:rsidRPr="00795DAE" w:rsidRDefault="008E533A" w:rsidP="008E533A">
      <w:pPr>
        <w:pStyle w:val="a3"/>
        <w:tabs>
          <w:tab w:val="clear" w:pos="4153"/>
          <w:tab w:val="clear" w:pos="8306"/>
        </w:tabs>
        <w:rPr>
          <w:szCs w:val="24"/>
        </w:rPr>
      </w:pPr>
      <w:r w:rsidRPr="00795DAE">
        <w:rPr>
          <w:szCs w:val="24"/>
        </w:rPr>
        <w:t xml:space="preserve">Таблица 1 – Нагрузка на один канал </w:t>
      </w:r>
      <w:r w:rsidR="000B3FCC" w:rsidRPr="00795DAE">
        <w:rPr>
          <w:szCs w:val="24"/>
        </w:rPr>
        <w:t xml:space="preserve">охлаждающей </w:t>
      </w:r>
      <w:r w:rsidRPr="00795DAE">
        <w:rPr>
          <w:szCs w:val="24"/>
        </w:rPr>
        <w:t>воды при максимальной проектной аварии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4"/>
        <w:gridCol w:w="1454"/>
        <w:gridCol w:w="1454"/>
        <w:gridCol w:w="1455"/>
        <w:gridCol w:w="1454"/>
        <w:gridCol w:w="1455"/>
      </w:tblGrid>
      <w:tr w:rsidR="008E533A" w:rsidRPr="00795DAE" w:rsidTr="00A571E0">
        <w:tc>
          <w:tcPr>
            <w:tcW w:w="2014" w:type="dxa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Время с начала аварии</w:t>
            </w:r>
          </w:p>
        </w:tc>
        <w:tc>
          <w:tcPr>
            <w:tcW w:w="145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25 мин</w:t>
            </w:r>
          </w:p>
        </w:tc>
        <w:tc>
          <w:tcPr>
            <w:tcW w:w="145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1 час</w:t>
            </w:r>
          </w:p>
        </w:tc>
        <w:tc>
          <w:tcPr>
            <w:tcW w:w="1455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2 часа</w:t>
            </w:r>
          </w:p>
        </w:tc>
        <w:tc>
          <w:tcPr>
            <w:tcW w:w="145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6 часов</w:t>
            </w:r>
          </w:p>
        </w:tc>
        <w:tc>
          <w:tcPr>
            <w:tcW w:w="1455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24 часа</w:t>
            </w:r>
          </w:p>
        </w:tc>
      </w:tr>
      <w:tr w:rsidR="008E533A" w:rsidRPr="00795DAE" w:rsidTr="00A571E0">
        <w:tc>
          <w:tcPr>
            <w:tcW w:w="2014" w:type="dxa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Нагрузка одного канала системы, МВт</w:t>
            </w:r>
          </w:p>
        </w:tc>
        <w:tc>
          <w:tcPr>
            <w:tcW w:w="145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89,5</w:t>
            </w:r>
          </w:p>
        </w:tc>
        <w:tc>
          <w:tcPr>
            <w:tcW w:w="145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86</w:t>
            </w:r>
          </w:p>
        </w:tc>
        <w:tc>
          <w:tcPr>
            <w:tcW w:w="1455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77,9</w:t>
            </w:r>
          </w:p>
        </w:tc>
        <w:tc>
          <w:tcPr>
            <w:tcW w:w="145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53,9</w:t>
            </w:r>
          </w:p>
        </w:tc>
        <w:tc>
          <w:tcPr>
            <w:tcW w:w="1455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31,3</w:t>
            </w:r>
          </w:p>
        </w:tc>
      </w:tr>
    </w:tbl>
    <w:p w:rsidR="008E533A" w:rsidRPr="00795DAE" w:rsidRDefault="008E533A" w:rsidP="008E533A">
      <w:pPr>
        <w:pStyle w:val="a5"/>
        <w:spacing w:after="120"/>
        <w:rPr>
          <w:rFonts w:ascii="Times New Roman" w:hAnsi="Times New Roman"/>
        </w:rPr>
      </w:pPr>
    </w:p>
    <w:p w:rsidR="008E533A" w:rsidRPr="00795DAE" w:rsidRDefault="008E533A" w:rsidP="008E533A">
      <w:pPr>
        <w:pStyle w:val="a3"/>
        <w:tabs>
          <w:tab w:val="clear" w:pos="4153"/>
          <w:tab w:val="clear" w:pos="8306"/>
        </w:tabs>
        <w:rPr>
          <w:szCs w:val="24"/>
        </w:rPr>
      </w:pPr>
      <w:r w:rsidRPr="00795DAE">
        <w:rPr>
          <w:szCs w:val="24"/>
        </w:rPr>
        <w:t xml:space="preserve">Таблица 2 – Нагрузка на один канал </w:t>
      </w:r>
      <w:r w:rsidR="000B3FCC" w:rsidRPr="00795DAE">
        <w:rPr>
          <w:szCs w:val="24"/>
        </w:rPr>
        <w:t xml:space="preserve">охлаждающей </w:t>
      </w:r>
      <w:r w:rsidRPr="00795DAE">
        <w:rPr>
          <w:szCs w:val="24"/>
        </w:rPr>
        <w:t xml:space="preserve">воды в </w:t>
      </w:r>
      <w:proofErr w:type="gramStart"/>
      <w:r w:rsidRPr="00795DAE">
        <w:rPr>
          <w:szCs w:val="24"/>
        </w:rPr>
        <w:t>режиме</w:t>
      </w:r>
      <w:proofErr w:type="gramEnd"/>
      <w:r w:rsidRPr="00795DAE">
        <w:rPr>
          <w:szCs w:val="24"/>
        </w:rPr>
        <w:t xml:space="preserve"> планового расхолаживания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1134"/>
        <w:gridCol w:w="1134"/>
        <w:gridCol w:w="1134"/>
        <w:gridCol w:w="1134"/>
        <w:gridCol w:w="1134"/>
        <w:gridCol w:w="1134"/>
      </w:tblGrid>
      <w:tr w:rsidR="008E533A" w:rsidRPr="00795DAE" w:rsidTr="00A571E0">
        <w:tc>
          <w:tcPr>
            <w:tcW w:w="2235" w:type="dxa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Время с начала расхолаживания на т/о САОЗ, час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0</w:t>
            </w:r>
            <w:r w:rsidRPr="00795DAE">
              <w:rPr>
                <w:szCs w:val="24"/>
              </w:rPr>
              <w:sym w:font="Symbol" w:char="F0B8"/>
            </w:r>
            <w:r w:rsidRPr="00795DAE">
              <w:rPr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1</w:t>
            </w:r>
            <w:r w:rsidRPr="00795DAE">
              <w:rPr>
                <w:szCs w:val="24"/>
              </w:rPr>
              <w:sym w:font="Symbol" w:char="F0B8"/>
            </w:r>
            <w:r w:rsidRPr="00795DAE">
              <w:rPr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2</w:t>
            </w:r>
            <w:r w:rsidRPr="00795DAE">
              <w:rPr>
                <w:szCs w:val="24"/>
              </w:rPr>
              <w:sym w:font="Symbol" w:char="F0B8"/>
            </w:r>
            <w:r w:rsidRPr="00795DAE">
              <w:rPr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3</w:t>
            </w:r>
            <w:r w:rsidRPr="00795DAE">
              <w:rPr>
                <w:szCs w:val="24"/>
              </w:rPr>
              <w:sym w:font="Symbol" w:char="F0B8"/>
            </w:r>
            <w:r w:rsidRPr="00795DAE">
              <w:rPr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4</w:t>
            </w:r>
            <w:r w:rsidRPr="00795DAE">
              <w:rPr>
                <w:szCs w:val="24"/>
              </w:rPr>
              <w:sym w:font="Symbol" w:char="F0B8"/>
            </w:r>
            <w:r w:rsidRPr="00795DAE">
              <w:rPr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6</w:t>
            </w:r>
            <w:r w:rsidRPr="00795DAE">
              <w:rPr>
                <w:szCs w:val="24"/>
              </w:rPr>
              <w:sym w:font="Symbol" w:char="F0B8"/>
            </w:r>
            <w:r w:rsidRPr="00795DAE">
              <w:rPr>
                <w:szCs w:val="24"/>
              </w:rPr>
              <w:t>20</w:t>
            </w:r>
          </w:p>
        </w:tc>
      </w:tr>
      <w:tr w:rsidR="008E533A" w:rsidRPr="00795DAE" w:rsidTr="00A571E0">
        <w:tc>
          <w:tcPr>
            <w:tcW w:w="2235" w:type="dxa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Нагрузка одного канала системы, МВт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80,9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66,1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57,7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52,8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8E533A" w:rsidRPr="00795DAE" w:rsidRDefault="008E533A" w:rsidP="00A571E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95DAE">
              <w:rPr>
                <w:szCs w:val="24"/>
              </w:rPr>
              <w:t>46</w:t>
            </w:r>
          </w:p>
        </w:tc>
      </w:tr>
    </w:tbl>
    <w:p w:rsidR="00E47CDE" w:rsidRPr="00795DAE" w:rsidRDefault="00E47CDE" w:rsidP="008E533A">
      <w:pPr>
        <w:pStyle w:val="a5"/>
        <w:spacing w:after="120"/>
        <w:ind w:firstLine="854"/>
        <w:rPr>
          <w:rFonts w:ascii="Times New Roman" w:hAnsi="Times New Roman"/>
        </w:rPr>
      </w:pPr>
    </w:p>
    <w:p w:rsidR="0069304C" w:rsidRPr="00795DAE" w:rsidRDefault="0069304C" w:rsidP="008E533A">
      <w:pPr>
        <w:pStyle w:val="a5"/>
        <w:spacing w:after="120"/>
        <w:ind w:firstLine="854"/>
        <w:rPr>
          <w:rFonts w:ascii="Times New Roman" w:hAnsi="Times New Roman"/>
          <w:u w:val="single"/>
        </w:rPr>
      </w:pPr>
      <w:r w:rsidRPr="00795DAE">
        <w:rPr>
          <w:rFonts w:ascii="Times New Roman" w:hAnsi="Times New Roman"/>
          <w:u w:val="single"/>
        </w:rPr>
        <w:t xml:space="preserve">Здание резервной дизельной </w:t>
      </w:r>
      <w:r w:rsidRPr="00795DAE">
        <w:rPr>
          <w:rFonts w:ascii="Times New Roman" w:hAnsi="Times New Roman"/>
          <w:color w:val="010000"/>
          <w:u w:val="single"/>
        </w:rPr>
        <w:t>электростанции системы аварийного электроснабжения</w:t>
      </w:r>
      <w:r w:rsidRPr="00795DAE">
        <w:rPr>
          <w:rFonts w:ascii="Times New Roman" w:hAnsi="Times New Roman"/>
          <w:u w:val="single"/>
        </w:rPr>
        <w:t xml:space="preserve"> (1-4</w:t>
      </w:r>
      <w:r w:rsidRPr="00795DAE">
        <w:rPr>
          <w:rFonts w:ascii="Times New Roman" w:hAnsi="Times New Roman"/>
          <w:u w:val="single"/>
          <w:lang w:val="en-US"/>
        </w:rPr>
        <w:t>UBN</w:t>
      </w:r>
      <w:r w:rsidRPr="00795DAE">
        <w:rPr>
          <w:rFonts w:ascii="Times New Roman" w:hAnsi="Times New Roman"/>
          <w:u w:val="single"/>
        </w:rPr>
        <w:t>):</w:t>
      </w:r>
    </w:p>
    <w:p w:rsidR="0069304C" w:rsidRPr="00795DAE" w:rsidRDefault="0069304C" w:rsidP="0069304C">
      <w:pPr>
        <w:pStyle w:val="a5"/>
        <w:numPr>
          <w:ilvl w:val="0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>Охлаждение дизель-генераторной установки</w:t>
      </w:r>
      <w:r w:rsidR="003A03A0" w:rsidRPr="00795DAE">
        <w:rPr>
          <w:rFonts w:ascii="Times New Roman" w:hAnsi="Times New Roman"/>
        </w:rPr>
        <w:t xml:space="preserve"> (ДГУ):</w:t>
      </w:r>
    </w:p>
    <w:p w:rsidR="003A03A0" w:rsidRPr="00795DAE" w:rsidRDefault="003A03A0" w:rsidP="003A03A0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Количество ДГУ на 1 канал безопасности – 1.</w:t>
      </w:r>
    </w:p>
    <w:p w:rsidR="003A03A0" w:rsidRPr="00795DAE" w:rsidRDefault="003A03A0" w:rsidP="003A03A0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Расход охлаждающей воды для одной ДГУ– 300 м</w:t>
      </w:r>
      <w:r w:rsidRPr="00795DAE">
        <w:rPr>
          <w:rFonts w:ascii="Times New Roman" w:hAnsi="Times New Roman"/>
          <w:vertAlign w:val="superscript"/>
        </w:rPr>
        <w:t>3</w:t>
      </w:r>
      <w:r w:rsidRPr="00795DAE">
        <w:rPr>
          <w:rFonts w:ascii="Times New Roman" w:hAnsi="Times New Roman"/>
        </w:rPr>
        <w:t>/ч.</w:t>
      </w:r>
    </w:p>
    <w:p w:rsidR="003A03A0" w:rsidRPr="00795DAE" w:rsidRDefault="003A03A0" w:rsidP="003A03A0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Количество отводимого тепла от теплообменника низкотемпературного контура - 3100 кВт.</w:t>
      </w:r>
    </w:p>
    <w:p w:rsidR="003A03A0" w:rsidRPr="00795DAE" w:rsidRDefault="003A03A0" w:rsidP="003A03A0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Количество отводимого тепла от теплообменника высокотемпературного контура - 2900 кВт.</w:t>
      </w:r>
    </w:p>
    <w:p w:rsidR="003A03A0" w:rsidRPr="00795DAE" w:rsidRDefault="003A03A0" w:rsidP="003A03A0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lastRenderedPageBreak/>
        <w:t xml:space="preserve"> Максимальная температура охлаждающей воды - плюс 31 °С.</w:t>
      </w:r>
    </w:p>
    <w:p w:rsidR="003A03A0" w:rsidRPr="00795DAE" w:rsidRDefault="003A03A0" w:rsidP="003A03A0">
      <w:pPr>
        <w:pStyle w:val="a5"/>
        <w:numPr>
          <w:ilvl w:val="0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Система холодоснабжения ответственных потребителей QKB (для одного </w:t>
      </w:r>
      <w:r w:rsidR="00F963A9" w:rsidRPr="00795DAE">
        <w:rPr>
          <w:rFonts w:ascii="Times New Roman" w:hAnsi="Times New Roman"/>
        </w:rPr>
        <w:t>канала</w:t>
      </w:r>
      <w:r w:rsidRPr="00795DAE">
        <w:rPr>
          <w:rFonts w:ascii="Times New Roman" w:hAnsi="Times New Roman"/>
        </w:rPr>
        <w:t>):</w:t>
      </w:r>
    </w:p>
    <w:p w:rsidR="00F963A9" w:rsidRPr="00795DAE" w:rsidRDefault="00F963A9" w:rsidP="00F963A9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Р</w:t>
      </w:r>
      <w:r w:rsidR="003A03A0" w:rsidRPr="00795DAE">
        <w:rPr>
          <w:rFonts w:ascii="Times New Roman" w:hAnsi="Times New Roman"/>
        </w:rPr>
        <w:t>асход охлаждающей воды на 1 канал безопасности – 1176 м</w:t>
      </w:r>
      <w:r w:rsidR="003A03A0" w:rsidRPr="00795DAE">
        <w:rPr>
          <w:rFonts w:ascii="Times New Roman" w:hAnsi="Times New Roman"/>
          <w:vertAlign w:val="superscript"/>
        </w:rPr>
        <w:t>3</w:t>
      </w:r>
      <w:r w:rsidR="003A03A0" w:rsidRPr="00795DAE">
        <w:rPr>
          <w:rFonts w:ascii="Times New Roman" w:hAnsi="Times New Roman"/>
        </w:rPr>
        <w:t>/ч</w:t>
      </w:r>
      <w:r w:rsidRPr="00795DAE">
        <w:rPr>
          <w:rFonts w:ascii="Times New Roman" w:hAnsi="Times New Roman"/>
        </w:rPr>
        <w:t>.</w:t>
      </w:r>
    </w:p>
    <w:p w:rsidR="003A03A0" w:rsidRPr="00795DAE" w:rsidRDefault="00F963A9" w:rsidP="00F963A9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М</w:t>
      </w:r>
      <w:r w:rsidR="003A03A0" w:rsidRPr="00795DAE">
        <w:rPr>
          <w:rFonts w:ascii="Times New Roman" w:hAnsi="Times New Roman"/>
        </w:rPr>
        <w:t>аксимальная температура охлаждающей воды – 35 °С</w:t>
      </w:r>
      <w:r w:rsidRPr="00795DAE">
        <w:rPr>
          <w:rFonts w:ascii="Times New Roman" w:hAnsi="Times New Roman"/>
        </w:rPr>
        <w:t>.</w:t>
      </w:r>
    </w:p>
    <w:p w:rsidR="003A03A0" w:rsidRPr="00795DAE" w:rsidRDefault="003A03A0" w:rsidP="00670254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>тепловая нагрузка на 1 канал безопасности – 6784 кВт</w:t>
      </w:r>
      <w:r w:rsidR="00F963A9" w:rsidRPr="00795DAE">
        <w:rPr>
          <w:rFonts w:ascii="Times New Roman" w:hAnsi="Times New Roman"/>
        </w:rPr>
        <w:t>.</w:t>
      </w:r>
    </w:p>
    <w:p w:rsidR="003A03A0" w:rsidRPr="00795DAE" w:rsidRDefault="00F963A9" w:rsidP="00F963A9">
      <w:pPr>
        <w:pStyle w:val="a5"/>
        <w:numPr>
          <w:ilvl w:val="0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>Системы вентиляции зданий UBN:</w:t>
      </w:r>
    </w:p>
    <w:p w:rsidR="00F963A9" w:rsidRPr="00795DAE" w:rsidRDefault="00F963A9" w:rsidP="00F963A9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Расход охлаждающей воды на 1 канал безопасности – 3,44 м</w:t>
      </w:r>
      <w:r w:rsidRPr="00795DAE">
        <w:rPr>
          <w:rFonts w:ascii="Times New Roman" w:hAnsi="Times New Roman"/>
          <w:vertAlign w:val="superscript"/>
        </w:rPr>
        <w:t>3</w:t>
      </w:r>
      <w:r w:rsidRPr="00795DAE">
        <w:rPr>
          <w:rFonts w:ascii="Times New Roman" w:hAnsi="Times New Roman"/>
        </w:rPr>
        <w:t>/ч.</w:t>
      </w:r>
    </w:p>
    <w:p w:rsidR="00F963A9" w:rsidRPr="00795DAE" w:rsidRDefault="00F963A9" w:rsidP="00F963A9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Максимальная температура охлаждающей воды – 35 °С.</w:t>
      </w:r>
    </w:p>
    <w:p w:rsidR="00F963A9" w:rsidRPr="00795DAE" w:rsidRDefault="00F963A9" w:rsidP="00F15953">
      <w:pPr>
        <w:pStyle w:val="a5"/>
        <w:numPr>
          <w:ilvl w:val="1"/>
          <w:numId w:val="1"/>
        </w:numPr>
        <w:spacing w:after="120"/>
        <w:rPr>
          <w:rFonts w:ascii="Times New Roman" w:hAnsi="Times New Roman"/>
        </w:rPr>
      </w:pPr>
      <w:r w:rsidRPr="00795DAE">
        <w:rPr>
          <w:rFonts w:ascii="Times New Roman" w:hAnsi="Times New Roman"/>
        </w:rPr>
        <w:t xml:space="preserve"> Тепловая нагрузка на 1 канал безопасности – 20 кВт.</w:t>
      </w:r>
    </w:p>
    <w:sectPr w:rsidR="00F963A9" w:rsidRPr="00795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584C"/>
    <w:multiLevelType w:val="hybridMultilevel"/>
    <w:tmpl w:val="4AF64FCE"/>
    <w:lvl w:ilvl="0" w:tplc="B334428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EE76790"/>
    <w:multiLevelType w:val="multilevel"/>
    <w:tmpl w:val="9BBAC7B4"/>
    <w:lvl w:ilvl="0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5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E62"/>
    <w:rsid w:val="000B3FCC"/>
    <w:rsid w:val="003A03A0"/>
    <w:rsid w:val="005E72FC"/>
    <w:rsid w:val="0069304C"/>
    <w:rsid w:val="00795DAE"/>
    <w:rsid w:val="008A7E62"/>
    <w:rsid w:val="008E533A"/>
    <w:rsid w:val="00DB6F31"/>
    <w:rsid w:val="00E47CDE"/>
    <w:rsid w:val="00F9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ul,Heder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,Верхний колонтитул1"/>
    <w:basedOn w:val="a"/>
    <w:link w:val="a4"/>
    <w:rsid w:val="008E533A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aliases w:val="Titul Знак,Heder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,Верхний колонтитул12 Знак"/>
    <w:basedOn w:val="a0"/>
    <w:link w:val="a3"/>
    <w:rsid w:val="008E53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8E533A"/>
    <w:pPr>
      <w:spacing w:after="0" w:line="240" w:lineRule="auto"/>
      <w:ind w:firstLine="851"/>
      <w:jc w:val="both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8E533A"/>
    <w:rPr>
      <w:rFonts w:ascii="Times New Roman CYR" w:eastAsia="Times New Roman" w:hAnsi="Times New Roman CYR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ul,Heder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,Верхний колонтитул1"/>
    <w:basedOn w:val="a"/>
    <w:link w:val="a4"/>
    <w:rsid w:val="008E533A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aliases w:val="Titul Знак,Heder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,Верхний колонтитул12 Знак"/>
    <w:basedOn w:val="a0"/>
    <w:link w:val="a3"/>
    <w:rsid w:val="008E53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8E533A"/>
    <w:pPr>
      <w:spacing w:after="0" w:line="240" w:lineRule="auto"/>
      <w:ind w:firstLine="851"/>
      <w:jc w:val="both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8E533A"/>
    <w:rPr>
      <w:rFonts w:ascii="Times New Roman CYR" w:eastAsia="Times New Roman" w:hAnsi="Times New Roman CYR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Сурнина Вера Николаевна</dc:creator>
  <cp:keywords/>
  <dc:description/>
  <cp:lastModifiedBy>zabogonskaya</cp:lastModifiedBy>
  <cp:revision>3</cp:revision>
  <dcterms:created xsi:type="dcterms:W3CDTF">2015-08-17T11:39:00Z</dcterms:created>
  <dcterms:modified xsi:type="dcterms:W3CDTF">2015-09-30T13:50:00Z</dcterms:modified>
</cp:coreProperties>
</file>